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C78ED" w14:textId="1969DA36" w:rsidR="00D93091" w:rsidRPr="00B266B0" w:rsidRDefault="00D93091" w:rsidP="00D9309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#124</w:t>
      </w:r>
      <w:r w:rsidRPr="00B266B0">
        <w:rPr>
          <w:bCs/>
          <w:noProof w:val="0"/>
          <w:sz w:val="24"/>
          <w:szCs w:val="24"/>
        </w:rPr>
        <w:tab/>
      </w:r>
      <w:r w:rsidR="00F40FEB" w:rsidRPr="00F40FEB">
        <w:rPr>
          <w:bCs/>
          <w:noProof w:val="0"/>
          <w:sz w:val="24"/>
          <w:szCs w:val="24"/>
        </w:rPr>
        <w:t>R2-2312133</w:t>
      </w:r>
    </w:p>
    <w:p w14:paraId="7807CEF9" w14:textId="77777777" w:rsidR="00D93091" w:rsidRPr="00465587" w:rsidRDefault="00D93091" w:rsidP="00D93091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Chicago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 xml:space="preserve">13 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17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>
        <w:rPr>
          <w:rFonts w:eastAsia="SimSun"/>
          <w:bCs/>
          <w:sz w:val="24"/>
          <w:szCs w:val="24"/>
          <w:lang w:eastAsia="zh-CN"/>
        </w:rPr>
        <w:t>3</w:t>
      </w:r>
    </w:p>
    <w:p w14:paraId="2E02E5F5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CC1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64787F3" w:rsidR="00446C3A" w:rsidRPr="00EE1CC1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CC1">
        <w:rPr>
          <w:rFonts w:cs="Arial"/>
          <w:b/>
          <w:bCs/>
          <w:sz w:val="24"/>
        </w:rPr>
        <w:t>Agenda item:</w:t>
      </w:r>
      <w:r w:rsidRPr="00EE1CC1">
        <w:rPr>
          <w:rFonts w:cs="Arial"/>
          <w:b/>
          <w:bCs/>
          <w:sz w:val="24"/>
        </w:rPr>
        <w:tab/>
      </w:r>
      <w:r w:rsidR="0023494E">
        <w:rPr>
          <w:rFonts w:cs="Arial"/>
          <w:b/>
          <w:bCs/>
          <w:sz w:val="24"/>
          <w:lang w:eastAsia="ja-JP"/>
        </w:rPr>
        <w:t>7</w:t>
      </w:r>
      <w:r w:rsidR="00556C93" w:rsidRPr="00EE1CC1">
        <w:rPr>
          <w:rFonts w:cs="Arial"/>
          <w:b/>
          <w:bCs/>
          <w:sz w:val="24"/>
          <w:lang w:eastAsia="ja-JP"/>
        </w:rPr>
        <w:t>.5.</w:t>
      </w:r>
      <w:r w:rsidR="009C1C43">
        <w:rPr>
          <w:rFonts w:cs="Arial"/>
          <w:b/>
          <w:bCs/>
          <w:sz w:val="24"/>
          <w:lang w:eastAsia="ja-JP"/>
        </w:rPr>
        <w:t>1</w:t>
      </w:r>
    </w:p>
    <w:p w14:paraId="0BB2CE5B" w14:textId="7769DD13" w:rsidR="00447E46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Source:</w:t>
      </w:r>
      <w:r w:rsidRPr="00EE1CC1">
        <w:rPr>
          <w:rFonts w:ascii="Arial" w:hAnsi="Arial" w:cs="Arial"/>
          <w:b/>
          <w:bCs/>
          <w:sz w:val="24"/>
        </w:rPr>
        <w:tab/>
      </w:r>
      <w:r w:rsidR="00447E46" w:rsidRPr="00EE1CC1">
        <w:rPr>
          <w:rFonts w:ascii="Arial" w:hAnsi="Arial" w:cs="Arial"/>
          <w:b/>
          <w:bCs/>
          <w:sz w:val="24"/>
        </w:rPr>
        <w:t>Nokia, Qualcomm</w:t>
      </w:r>
      <w:r w:rsidR="005215BA">
        <w:rPr>
          <w:rFonts w:ascii="Arial" w:hAnsi="Arial" w:cs="Arial"/>
          <w:b/>
          <w:bCs/>
          <w:sz w:val="24"/>
        </w:rPr>
        <w:t xml:space="preserve"> (Rapporteurs</w:t>
      </w:r>
      <w:r w:rsidR="00447E46" w:rsidRPr="00EE1CC1">
        <w:rPr>
          <w:rFonts w:ascii="Arial" w:hAnsi="Arial" w:cs="Arial"/>
          <w:b/>
          <w:bCs/>
          <w:sz w:val="24"/>
        </w:rPr>
        <w:t>)</w:t>
      </w:r>
    </w:p>
    <w:p w14:paraId="553D264F" w14:textId="2020DA98" w:rsidR="00446C3A" w:rsidRPr="00EE1CC1" w:rsidRDefault="00446C3A" w:rsidP="00447E4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Title:</w:t>
      </w:r>
      <w:r w:rsidRPr="00EE1CC1">
        <w:rPr>
          <w:rFonts w:ascii="Arial" w:hAnsi="Arial" w:cs="Arial"/>
          <w:b/>
          <w:bCs/>
          <w:sz w:val="24"/>
        </w:rPr>
        <w:tab/>
      </w:r>
      <w:r w:rsidR="003C3BE7" w:rsidRPr="00EE1CC1">
        <w:rPr>
          <w:rFonts w:ascii="Arial" w:hAnsi="Arial" w:cs="Arial"/>
          <w:b/>
          <w:bCs/>
          <w:sz w:val="24"/>
        </w:rPr>
        <w:t>Work Plan for Rel-18 on XR Enhancements for NR</w:t>
      </w:r>
    </w:p>
    <w:p w14:paraId="25F387E8" w14:textId="1814437E" w:rsidR="00446C3A" w:rsidRPr="00EE1CC1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WID/SID:</w:t>
      </w:r>
      <w:r w:rsidRPr="00EE1CC1">
        <w:rPr>
          <w:rFonts w:ascii="Arial" w:hAnsi="Arial" w:cs="Arial"/>
          <w:b/>
          <w:bCs/>
          <w:sz w:val="24"/>
        </w:rPr>
        <w:tab/>
      </w:r>
      <w:r w:rsidR="00F032D2" w:rsidRPr="00EE1CC1">
        <w:rPr>
          <w:rFonts w:ascii="Arial" w:hAnsi="Arial" w:cs="Arial"/>
          <w:b/>
          <w:bCs/>
          <w:sz w:val="24"/>
        </w:rPr>
        <w:t>NR_XR_enh</w:t>
      </w:r>
      <w:r w:rsidR="004D3056" w:rsidRPr="00EE1CC1">
        <w:rPr>
          <w:rFonts w:ascii="Arial" w:hAnsi="Arial" w:cs="Arial"/>
          <w:b/>
          <w:bCs/>
          <w:sz w:val="24"/>
        </w:rPr>
        <w:t xml:space="preserve"> - Release 18</w:t>
      </w:r>
    </w:p>
    <w:p w14:paraId="6FEB19D6" w14:textId="35371AF4" w:rsidR="00446C3A" w:rsidRPr="00EE1CC1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CC1">
        <w:rPr>
          <w:rFonts w:ascii="Arial" w:hAnsi="Arial" w:cs="Arial"/>
          <w:b/>
          <w:bCs/>
          <w:sz w:val="24"/>
        </w:rPr>
        <w:t>Document for:</w:t>
      </w:r>
      <w:r w:rsidRPr="00EE1CC1">
        <w:rPr>
          <w:rFonts w:ascii="Arial" w:hAnsi="Arial" w:cs="Arial"/>
          <w:b/>
          <w:bCs/>
          <w:sz w:val="24"/>
        </w:rPr>
        <w:tab/>
        <w:t>Discussion and Decisio</w:t>
      </w:r>
      <w:r w:rsidR="00F01072">
        <w:rPr>
          <w:rFonts w:ascii="Arial" w:hAnsi="Arial" w:cs="Arial"/>
          <w:b/>
          <w:bCs/>
          <w:sz w:val="24"/>
        </w:rPr>
        <w:t>n</w:t>
      </w:r>
    </w:p>
    <w:p w14:paraId="294B1FC1" w14:textId="77777777" w:rsidR="00A209D6" w:rsidRPr="00EE1CC1" w:rsidRDefault="00A209D6" w:rsidP="00A209D6">
      <w:pPr>
        <w:pStyle w:val="Heading1"/>
      </w:pPr>
      <w:r w:rsidRPr="00EE1CC1">
        <w:t>1</w:t>
      </w:r>
      <w:r w:rsidRPr="00EE1CC1">
        <w:tab/>
        <w:t>Introduction</w:t>
      </w:r>
    </w:p>
    <w:p w14:paraId="7AC02DC6" w14:textId="62B255E3" w:rsidR="00020EC5" w:rsidRPr="00EE1CC1" w:rsidRDefault="00857BA3" w:rsidP="00020EC5">
      <w:r>
        <w:t>This contribution provides an</w:t>
      </w:r>
      <w:r w:rsidR="00BD53BC">
        <w:t xml:space="preserve"> update to the work plan for the standardisation of XR Enhancements. As a reminder, the agreed objectives were </w:t>
      </w:r>
      <w:r w:rsidR="00BF7C29">
        <w:t>[</w:t>
      </w:r>
      <w:hyperlink r:id="rId12" w:history="1">
        <w:r w:rsidR="00BF7C29" w:rsidRPr="00E4534B">
          <w:rPr>
            <w:rStyle w:val="Hyperlink"/>
          </w:rPr>
          <w:t>RP-230786</w:t>
        </w:r>
      </w:hyperlink>
      <w:r w:rsidR="00BF7C29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D7B66" w14:paraId="5690ECBE" w14:textId="77777777" w:rsidTr="00CD7B66">
        <w:tc>
          <w:tcPr>
            <w:tcW w:w="9631" w:type="dxa"/>
            <w:shd w:val="clear" w:color="auto" w:fill="F2F2F2" w:themeFill="background1" w:themeFillShade="F2"/>
          </w:tcPr>
          <w:p w14:paraId="21A359FC" w14:textId="77777777" w:rsidR="00CD7B66" w:rsidRDefault="00CD7B66" w:rsidP="00CD7B66">
            <w:pPr>
              <w:rPr>
                <w:i/>
                <w:iCs/>
              </w:rPr>
            </w:pPr>
          </w:p>
          <w:p w14:paraId="10D71B4E" w14:textId="5D29A4C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power saving:</w:t>
            </w:r>
          </w:p>
          <w:p w14:paraId="273F307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DRX support of XR frame rates corresponding to non-integer periodicities (through at least semi-static mechanisms e.g. RRC signalling) (RAN2).</w:t>
            </w:r>
          </w:p>
          <w:p w14:paraId="3E340B3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related to capacity:</w:t>
            </w:r>
          </w:p>
          <w:p w14:paraId="6DA02F93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 xml:space="preserve">Multiple Configured Grant (CG) PUSCH transmission occasions in a period of a single CG PUSCH configuration (RAN1, RAN2);  </w:t>
            </w:r>
          </w:p>
          <w:p w14:paraId="354E036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Dynamic indication of unused CG PUSCH occasion(s) based on Uplink Control Information (UCI) by the UE (RAN1, RAN2);</w:t>
            </w:r>
          </w:p>
          <w:p w14:paraId="0CE46626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Buffer Status Report (BSR) enhancements including at least new Buffer Status Table(s) (RAN2);</w:t>
            </w:r>
          </w:p>
          <w:p w14:paraId="312F8557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</w:r>
            <w:r w:rsidRPr="00805000">
              <w:rPr>
                <w:rFonts w:hint="eastAsia"/>
                <w:i/>
                <w:iCs/>
              </w:rPr>
              <w:t>Delay reporting of buffered data</w:t>
            </w:r>
            <w:r w:rsidRPr="00805000">
              <w:rPr>
                <w:i/>
                <w:iCs/>
              </w:rPr>
              <w:t xml:space="preserve"> in uplink (RAN2);</w:t>
            </w:r>
          </w:p>
          <w:p w14:paraId="071B23AA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Discard operation of PDU Sets for DL and UL (RAN2, RAN3);</w:t>
            </w:r>
          </w:p>
          <w:p w14:paraId="3733E80E" w14:textId="77777777" w:rsidR="00CD7B66" w:rsidRPr="00805000" w:rsidRDefault="00CD7B66" w:rsidP="00CD7B66">
            <w:pPr>
              <w:rPr>
                <w:i/>
                <w:iCs/>
              </w:rPr>
            </w:pPr>
            <w:r w:rsidRPr="00805000">
              <w:rPr>
                <w:i/>
                <w:iCs/>
              </w:rPr>
              <w:t>Specify the enhancements for XR Awareness:</w:t>
            </w:r>
          </w:p>
          <w:p w14:paraId="5D5A3CDF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Signalling by CN of semi-static information per QoS flow (e.g. PDU set QoS parameters), dynamic information per PDU set (PDU Set information and Identification) and End of Data Burst indication (RAN3, RAN2);</w:t>
            </w:r>
          </w:p>
          <w:p w14:paraId="69DE2468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Impact of identifying by UE of PDU Sets, Data bursts and PSI, as needed (RAN2);</w:t>
            </w:r>
          </w:p>
          <w:p w14:paraId="0A278B1E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Provisioning by UE of XR traffic assistance information e.g. periodicity, UL traffic arrival information (RAN2, RAN3);</w:t>
            </w:r>
          </w:p>
          <w:p w14:paraId="2A10AF81" w14:textId="77777777" w:rsidR="00CD7B66" w:rsidRPr="00805000" w:rsidRDefault="00CD7B66" w:rsidP="00CD7B66">
            <w:pPr>
              <w:pStyle w:val="B1"/>
              <w:rPr>
                <w:i/>
                <w:iCs/>
              </w:rPr>
            </w:pPr>
            <w:r w:rsidRPr="00805000">
              <w:rPr>
                <w:i/>
                <w:iCs/>
              </w:rPr>
              <w:t>-</w:t>
            </w:r>
            <w:r w:rsidRPr="00805000">
              <w:rPr>
                <w:i/>
                <w:iCs/>
              </w:rPr>
              <w:tab/>
              <w:t>Support signalling the congestion information from RAN to the CN in alignment with SA2 (RAN3);</w:t>
            </w:r>
          </w:p>
          <w:p w14:paraId="41CC52CA" w14:textId="77777777" w:rsidR="00CD7B66" w:rsidRDefault="00CD7B66" w:rsidP="00020EC5"/>
        </w:tc>
      </w:tr>
    </w:tbl>
    <w:p w14:paraId="0D974415" w14:textId="77777777" w:rsidR="00CD7B66" w:rsidRDefault="00CD7B66" w:rsidP="00020EC5"/>
    <w:p w14:paraId="54FAE676" w14:textId="77777777" w:rsidR="00E33C55" w:rsidRDefault="00E33C55" w:rsidP="00677D82">
      <w:pPr>
        <w:pStyle w:val="Heading1"/>
        <w:sectPr w:rsidR="00E33C55" w:rsidSect="001252ED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36C81CE" w14:textId="0951A6C8" w:rsidR="00677D82" w:rsidRPr="00EE1CC1" w:rsidRDefault="00CD7B66" w:rsidP="00677D82">
      <w:pPr>
        <w:pStyle w:val="Heading1"/>
      </w:pPr>
      <w:r>
        <w:lastRenderedPageBreak/>
        <w:t>2</w:t>
      </w:r>
      <w:r w:rsidR="00677D82" w:rsidRPr="00EE1CC1">
        <w:tab/>
      </w:r>
      <w:r>
        <w:t>Plan</w:t>
      </w:r>
    </w:p>
    <w:p w14:paraId="5359FD6A" w14:textId="46EFAB2E" w:rsidR="00A63049" w:rsidRPr="00EE1CC1" w:rsidRDefault="00374DEC" w:rsidP="00677D82">
      <w:r>
        <w:t>A</w:t>
      </w:r>
      <w:r w:rsidR="00447333">
        <w:t xml:space="preserve"> workplan </w:t>
      </w:r>
      <w:r>
        <w:t xml:space="preserve">corresponding to the objectives </w:t>
      </w:r>
      <w:r w:rsidR="009704D4">
        <w:t xml:space="preserve">and allocated TUs </w:t>
      </w:r>
      <w:r>
        <w:t>is suggested the table below.</w:t>
      </w:r>
    </w:p>
    <w:p w14:paraId="56CC534C" w14:textId="77777777" w:rsidR="00C27022" w:rsidRPr="00EE1CC1" w:rsidRDefault="00C27022" w:rsidP="00677D82"/>
    <w:p w14:paraId="7D787EAA" w14:textId="6C79D7FA" w:rsidR="0094112B" w:rsidRPr="00EE1CC1" w:rsidRDefault="0094112B" w:rsidP="0094112B">
      <w:pPr>
        <w:pStyle w:val="TH"/>
      </w:pPr>
      <w:r w:rsidRPr="00EE1CC1">
        <w:lastRenderedPageBreak/>
        <w:t xml:space="preserve">Table </w:t>
      </w:r>
      <w:r w:rsidR="004C7C1D" w:rsidRPr="00EE1CC1">
        <w:t>3</w:t>
      </w:r>
      <w:r w:rsidRPr="00EE1CC1">
        <w:t>: Workplan</w:t>
      </w:r>
      <w:r w:rsidR="00520790" w:rsidRPr="00EE1CC1">
        <w:t xml:space="preserve"> for the XR WI</w:t>
      </w:r>
    </w:p>
    <w:tbl>
      <w:tblPr>
        <w:tblW w:w="143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3334"/>
        <w:gridCol w:w="3335"/>
        <w:gridCol w:w="3334"/>
        <w:gridCol w:w="3335"/>
      </w:tblGrid>
      <w:tr w:rsidR="00E33C55" w:rsidRPr="00EE1CC1" w14:paraId="4952CDCE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0413D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lastRenderedPageBreak/>
              <w:t>Date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36FD8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66B2A" w14:textId="77777777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68440" w14:textId="4FD0D61C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  <w:r>
              <w:t>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FEDA" w14:textId="784F55AB" w:rsidR="00E33C55" w:rsidRPr="00EE1CC1" w:rsidRDefault="00E33C55" w:rsidP="00E33C55">
            <w:pPr>
              <w:pStyle w:val="TAH"/>
              <w:spacing w:before="20" w:after="20"/>
              <w:ind w:left="57" w:right="57"/>
            </w:pPr>
            <w:r w:rsidRPr="00EE1CC1">
              <w:t>RAN</w:t>
            </w:r>
          </w:p>
        </w:tc>
      </w:tr>
      <w:tr w:rsidR="00D85E8E" w:rsidRPr="00D85E8E" w14:paraId="0740AD80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AE4529" w14:textId="30436661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1EBD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RAN1#112</w:t>
            </w:r>
          </w:p>
          <w:p w14:paraId="16AD62CB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the discussion in RAN1 for designing the configured grant enhancement features to improve capacity.</w:t>
            </w:r>
          </w:p>
          <w:p w14:paraId="14B3CCB5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50C0EFC1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  <w:p w14:paraId="4C0233E0" w14:textId="24BB745F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AD9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RAN2#121</w:t>
            </w:r>
          </w:p>
          <w:p w14:paraId="02EF0700" w14:textId="1C4367C3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Designate responsible companies for running Stage 2 &amp; 3 CRs</w:t>
            </w:r>
          </w:p>
          <w:p w14:paraId="763F4ABC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Agree skeleton of Stage 2 CR</w:t>
            </w:r>
          </w:p>
          <w:p w14:paraId="0B8CF1EB" w14:textId="08B02C8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Start discussing Power Saving and Capacity Enhancements.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B842" w14:textId="7777777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297A2C" w14:textId="34BCA5E9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D85E8E" w:rsidRPr="00D85E8E" w14:paraId="1AB8E9D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4CADDD" w14:textId="55E0D66F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2023-03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33B6D120" w14:textId="45BFD1C2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7818A4D" w14:textId="6DF75D36" w:rsidR="00E33C55" w:rsidRPr="00D85E8E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EF17D95" w14:textId="7AD63D52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28A340F1" w14:textId="003E3E87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b/>
                <w:bCs/>
                <w:color w:val="BFBFBF" w:themeColor="background1" w:themeShade="BF"/>
              </w:rPr>
              <w:t>RAN#99</w:t>
            </w:r>
          </w:p>
          <w:p w14:paraId="0980513B" w14:textId="5DBD624B" w:rsidR="00E33C55" w:rsidRPr="00D85E8E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85E8E">
              <w:rPr>
                <w:color w:val="BFBFBF" w:themeColor="background1" w:themeShade="BF"/>
              </w:rPr>
              <w:t>Status Report (target of 7% for 1 TU spent over 14)</w:t>
            </w:r>
          </w:p>
        </w:tc>
      </w:tr>
      <w:tr w:rsidR="00B87AAC" w:rsidRPr="00B87AAC" w14:paraId="32E9B9B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9137420" w14:textId="695E3E72" w:rsidR="00E33C55" w:rsidRPr="00B87AAC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2023-04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7C429616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RAN1#112bis</w:t>
            </w:r>
          </w:p>
          <w:p w14:paraId="15A6D95D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the discussion in RAN1 for designing the configured grant enhancement features to improve capacity.</w:t>
            </w:r>
          </w:p>
          <w:p w14:paraId="2A5ADDB2" w14:textId="6594F773" w:rsidR="00980ABB" w:rsidRPr="00B87AAC" w:rsidRDefault="00980ABB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 xml:space="preserve">Start the discussion </w:t>
            </w:r>
            <w:r w:rsidR="00294131" w:rsidRPr="00B87AAC">
              <w:rPr>
                <w:color w:val="BFBFBF" w:themeColor="background1" w:themeShade="BF"/>
              </w:rPr>
              <w:t xml:space="preserve">in RAN1 </w:t>
            </w:r>
            <w:r w:rsidR="003B0D9E" w:rsidRPr="00B87AAC">
              <w:rPr>
                <w:color w:val="BFBFBF" w:themeColor="background1" w:themeShade="BF"/>
              </w:rPr>
              <w:t xml:space="preserve">to </w:t>
            </w:r>
            <w:r w:rsidR="007B5429" w:rsidRPr="00B87AAC">
              <w:rPr>
                <w:color w:val="BFBFBF" w:themeColor="background1" w:themeShade="BF"/>
              </w:rPr>
              <w:t>identify and describe</w:t>
            </w:r>
            <w:r w:rsidR="003132A6" w:rsidRPr="00B87AAC">
              <w:rPr>
                <w:color w:val="BFBFBF" w:themeColor="background1" w:themeShade="BF"/>
              </w:rPr>
              <w:t xml:space="preserve"> the impact of adding</w:t>
            </w:r>
            <w:r w:rsidRPr="00B87AAC">
              <w:rPr>
                <w:color w:val="BFBFBF" w:themeColor="background1" w:themeShade="BF"/>
              </w:rPr>
              <w:t xml:space="preserve"> PDCCH</w:t>
            </w:r>
            <w:r w:rsidR="009A6188" w:rsidRPr="00B87AAC">
              <w:rPr>
                <w:color w:val="BFBFBF" w:themeColor="background1" w:themeShade="BF"/>
                <w:lang w:eastAsia="x-none"/>
              </w:rPr>
              <w:t xml:space="preserve"> monitoring resumption after UL NACK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functionality and</w:t>
            </w:r>
            <w:r w:rsidR="00AF77F0" w:rsidRPr="00B87AAC">
              <w:rPr>
                <w:color w:val="BFBFBF" w:themeColor="background1" w:themeShade="BF"/>
                <w:lang w:eastAsia="x-none"/>
              </w:rPr>
              <w:t xml:space="preserve"> aim to </w:t>
            </w:r>
            <w:r w:rsidR="00C80110" w:rsidRPr="00B87AAC">
              <w:rPr>
                <w:color w:val="BFBFBF" w:themeColor="background1" w:themeShade="BF"/>
                <w:lang w:eastAsia="x-none"/>
              </w:rPr>
              <w:t>finalize the discussion.</w:t>
            </w:r>
            <w:r w:rsidR="003132A6" w:rsidRPr="00B87AAC">
              <w:rPr>
                <w:color w:val="BFBFBF" w:themeColor="background1" w:themeShade="BF"/>
                <w:lang w:eastAsia="x-none"/>
              </w:rPr>
              <w:t xml:space="preserve"> 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0C293DB" w14:textId="52E44D61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B87AAC">
              <w:rPr>
                <w:b/>
                <w:bCs/>
                <w:color w:val="BFBFBF" w:themeColor="background1" w:themeShade="BF"/>
              </w:rPr>
              <w:t>RAN2#121bis</w:t>
            </w:r>
          </w:p>
          <w:p w14:paraId="504AEDC0" w14:textId="14DAE278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Populate Stage 2 CR with relevant background information from TR</w:t>
            </w:r>
          </w:p>
          <w:p w14:paraId="7545AF70" w14:textId="77777777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Continue discussing Power Saving and Capacity Enhancements and start discussing XR Awareness</w:t>
            </w:r>
          </w:p>
          <w:p w14:paraId="3F233780" w14:textId="2B573F06" w:rsidR="00C60BC0" w:rsidRPr="00B87AAC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discussing CG without retransmissions for uplink XR traffic</w:t>
            </w:r>
          </w:p>
          <w:p w14:paraId="7AF7C8FB" w14:textId="49D41892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B87AAC">
              <w:rPr>
                <w:color w:val="BFBFBF" w:themeColor="background1" w:themeShade="BF"/>
              </w:rPr>
              <w:t>Start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99192D3" w14:textId="7A78AAE9" w:rsidR="00C13E01" w:rsidRPr="00B87AAC" w:rsidRDefault="00C13E01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0EE644CA" w14:textId="7AC819C5" w:rsidR="00E33C55" w:rsidRPr="00B87AAC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857BA3" w:rsidRPr="00857BA3" w14:paraId="5B46CFC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42EF0FA1" w14:textId="5492211E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2023-05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6CBB9887" w14:textId="7777777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RAN1#113</w:t>
            </w:r>
          </w:p>
          <w:p w14:paraId="27B5945E" w14:textId="7777777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Continue the discussion in RAN1 for designing the configured grant enhancement features to improve capacity.</w:t>
            </w:r>
          </w:p>
          <w:p w14:paraId="4BD4BBF2" w14:textId="4F96E54D" w:rsidR="00C80110" w:rsidRPr="00857BA3" w:rsidRDefault="000856D3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Finalize</w:t>
            </w:r>
            <w:r w:rsidR="00385BAA" w:rsidRPr="00857BA3">
              <w:rPr>
                <w:color w:val="BFBFBF" w:themeColor="background1" w:themeShade="BF"/>
              </w:rPr>
              <w:t>,</w:t>
            </w:r>
            <w:r w:rsidR="00C80110" w:rsidRPr="00857BA3">
              <w:rPr>
                <w:color w:val="BFBFBF" w:themeColor="background1" w:themeShade="BF"/>
              </w:rPr>
              <w:t xml:space="preserve"> </w:t>
            </w:r>
            <w:r w:rsidR="008716A6" w:rsidRPr="00857BA3">
              <w:rPr>
                <w:color w:val="BFBFBF" w:themeColor="background1" w:themeShade="BF"/>
              </w:rPr>
              <w:t xml:space="preserve">if </w:t>
            </w:r>
            <w:r w:rsidR="00CB0E61" w:rsidRPr="00857BA3">
              <w:rPr>
                <w:color w:val="BFBFBF" w:themeColor="background1" w:themeShade="BF"/>
              </w:rPr>
              <w:t>not already</w:t>
            </w:r>
            <w:r w:rsidR="007B5429" w:rsidRPr="00857BA3">
              <w:rPr>
                <w:color w:val="BFBFBF" w:themeColor="background1" w:themeShade="BF"/>
              </w:rPr>
              <w:t>,</w:t>
            </w:r>
            <w:r w:rsidR="008716A6" w:rsidRPr="00857BA3">
              <w:rPr>
                <w:color w:val="BFBFBF" w:themeColor="background1" w:themeShade="BF"/>
              </w:rPr>
              <w:t xml:space="preserve"> </w:t>
            </w:r>
            <w:r w:rsidR="00C80110" w:rsidRPr="00857BA3">
              <w:rPr>
                <w:color w:val="BFBFBF" w:themeColor="background1" w:themeShade="BF"/>
              </w:rPr>
              <w:t>the discussion in RAN1 to identify</w:t>
            </w:r>
            <w:r w:rsidR="007B5429" w:rsidRPr="00857BA3">
              <w:rPr>
                <w:color w:val="BFBFBF" w:themeColor="background1" w:themeShade="BF"/>
              </w:rPr>
              <w:t xml:space="preserve"> and describe</w:t>
            </w:r>
            <w:r w:rsidR="00C80110" w:rsidRPr="00857BA3">
              <w:rPr>
                <w:color w:val="BFBFBF" w:themeColor="background1" w:themeShade="BF"/>
              </w:rPr>
              <w:t xml:space="preserve"> the impact of adding PDCCH</w:t>
            </w:r>
            <w:r w:rsidR="00C80110" w:rsidRPr="00857BA3">
              <w:rPr>
                <w:color w:val="BFBFBF" w:themeColor="background1" w:themeShade="BF"/>
                <w:lang w:eastAsia="x-none"/>
              </w:rPr>
              <w:t xml:space="preserve"> monitoring resumption after UL NACK functionality.</w:t>
            </w:r>
          </w:p>
          <w:p w14:paraId="4897498D" w14:textId="44BB38A6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rFonts w:cs="Arial"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FAC8A70" w14:textId="60763DC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</w:t>
            </w:r>
            <w:r w:rsidR="003C2197" w:rsidRPr="00857BA3">
              <w:rPr>
                <w:b/>
                <w:bCs/>
                <w:color w:val="BFBFBF" w:themeColor="background1" w:themeShade="BF"/>
              </w:rPr>
              <w:t>2</w:t>
            </w:r>
            <w:r w:rsidRPr="00857BA3">
              <w:rPr>
                <w:b/>
                <w:bCs/>
                <w:color w:val="BFBFBF" w:themeColor="background1" w:themeShade="BF"/>
              </w:rPr>
              <w:t>#122</w:t>
            </w:r>
          </w:p>
          <w:p w14:paraId="71E19CA1" w14:textId="6A5A8053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  <w:lang w:val="en-US" w:eastAsia="ja-JP"/>
              </w:rPr>
            </w:pPr>
            <w:r w:rsidRPr="00857BA3">
              <w:rPr>
                <w:color w:val="BFBFBF" w:themeColor="background1" w:themeShade="BF"/>
              </w:rPr>
              <w:t>Continue discussing all 3 objectives</w:t>
            </w:r>
          </w:p>
          <w:p w14:paraId="057BB4D7" w14:textId="3FCE8C1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Start agreeing Stage 3 level descriptions of solutions for all 3 objectives</w:t>
            </w:r>
          </w:p>
          <w:p w14:paraId="436F35E9" w14:textId="3111E9A8" w:rsidR="00C60BC0" w:rsidRPr="00857BA3" w:rsidRDefault="00C60BC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Finalise, if not already, the discussion on CG without retransmissions for uplink XR traffic</w:t>
            </w:r>
          </w:p>
          <w:p w14:paraId="60C21773" w14:textId="66C98B3A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Continue updating running Stage 2 CR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5D4C0F9E" w14:textId="24D8A0B2" w:rsidR="00EB2D8C" w:rsidRPr="00857BA3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0A82C1" w14:textId="03FB5DD9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857BA3" w:rsidRPr="00857BA3" w14:paraId="79AC7D65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429F96" w14:textId="0F5F783F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>2023-06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10EDE" w14:textId="3A3A516C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182B" w14:textId="32246B6F" w:rsidR="00E33C55" w:rsidRPr="00857BA3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8D8C0" w14:textId="1F8FDA7B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AFE1F8" w14:textId="47BBD0DF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857BA3">
              <w:rPr>
                <w:b/>
                <w:bCs/>
                <w:color w:val="BFBFBF" w:themeColor="background1" w:themeShade="BF"/>
              </w:rPr>
              <w:t>RAN#100</w:t>
            </w:r>
          </w:p>
          <w:p w14:paraId="7B7CB158" w14:textId="2F5A1917" w:rsidR="00E33C55" w:rsidRPr="00857BA3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857BA3">
              <w:rPr>
                <w:color w:val="BFBFBF" w:themeColor="background1" w:themeShade="BF"/>
              </w:rPr>
              <w:t xml:space="preserve">Status Report (target of </w:t>
            </w:r>
            <w:r w:rsidR="00AB7F7A" w:rsidRPr="00857BA3">
              <w:rPr>
                <w:color w:val="BFBFBF" w:themeColor="background1" w:themeShade="BF"/>
              </w:rPr>
              <w:t>45</w:t>
            </w:r>
            <w:r w:rsidRPr="00857BA3">
              <w:rPr>
                <w:color w:val="BFBFBF" w:themeColor="background1" w:themeShade="BF"/>
              </w:rPr>
              <w:t>% for 7 T</w:t>
            </w:r>
            <w:r w:rsidR="34E57F9A" w:rsidRPr="00857BA3">
              <w:rPr>
                <w:color w:val="BFBFBF" w:themeColor="background1" w:themeShade="BF"/>
              </w:rPr>
              <w:t>U</w:t>
            </w:r>
            <w:r w:rsidRPr="00857BA3">
              <w:rPr>
                <w:color w:val="BFBFBF" w:themeColor="background1" w:themeShade="BF"/>
              </w:rPr>
              <w:t xml:space="preserve">s spent over </w:t>
            </w:r>
            <w:r w:rsidR="00AB7F7A" w:rsidRPr="00857BA3">
              <w:rPr>
                <w:color w:val="BFBFBF" w:themeColor="background1" w:themeShade="BF"/>
              </w:rPr>
              <w:t>15.5</w:t>
            </w:r>
            <w:r w:rsidRPr="00857BA3">
              <w:rPr>
                <w:color w:val="BFBFBF" w:themeColor="background1" w:themeShade="BF"/>
              </w:rPr>
              <w:t>)</w:t>
            </w:r>
          </w:p>
        </w:tc>
      </w:tr>
      <w:tr w:rsidR="00ED5BAA" w:rsidRPr="00ED5BAA" w14:paraId="01CCCD06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5703B38C" w14:textId="4F676057" w:rsidR="00E33C55" w:rsidRPr="00ED5BAA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lastRenderedPageBreak/>
              <w:t>2023-08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135ED3D1" w14:textId="77777777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ED5BAA">
              <w:rPr>
                <w:b/>
                <w:bCs/>
                <w:color w:val="BFBFBF" w:themeColor="background1" w:themeShade="BF"/>
              </w:rPr>
              <w:t>RAN1#114</w:t>
            </w:r>
          </w:p>
          <w:p w14:paraId="27467AC4" w14:textId="77777777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Finalize the discussion in RAN1 for designing the configured grant enhancement features to improve capacity.</w:t>
            </w:r>
          </w:p>
          <w:p w14:paraId="5EFF610F" w14:textId="77777777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Provide RAN1 input to RAN2 on RRC configuration parameters and UE capabilities.</w:t>
            </w:r>
          </w:p>
          <w:p w14:paraId="18EF118F" w14:textId="11EDC358" w:rsidR="00FC336C" w:rsidRPr="00ED5BAA" w:rsidRDefault="00FC336C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Finalise Stage 2 &amp; 3 CRs.</w:t>
            </w: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2681668E" w14:textId="31550A18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ED5BAA">
              <w:rPr>
                <w:b/>
                <w:bCs/>
                <w:color w:val="BFBFBF" w:themeColor="background1" w:themeShade="BF"/>
              </w:rPr>
              <w:t>RAN2#123</w:t>
            </w:r>
          </w:p>
          <w:p w14:paraId="05AD1382" w14:textId="479B7BCA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Continue the work on the details of the agreed solutions for all 3 objectives</w:t>
            </w:r>
          </w:p>
          <w:p w14:paraId="4D4813A0" w14:textId="15269EF7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0FAEE2C5" w14:textId="77777777" w:rsidR="00E33C55" w:rsidRPr="00ED5BAA" w:rsidRDefault="00E849F4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ED5BAA">
              <w:rPr>
                <w:b/>
                <w:bCs/>
                <w:color w:val="BFBFBF" w:themeColor="background1" w:themeShade="BF"/>
              </w:rPr>
              <w:t>RAN3#121</w:t>
            </w:r>
          </w:p>
          <w:p w14:paraId="197A1F7F" w14:textId="76BE80F4" w:rsidR="007153F6" w:rsidRPr="00ED5BAA" w:rsidRDefault="00685346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 xml:space="preserve">Start discussion on RAN3 related objectives, e.g. </w:t>
            </w:r>
            <w:r w:rsidR="002E4A87" w:rsidRPr="00ED5BAA">
              <w:rPr>
                <w:color w:val="BFBFBF" w:themeColor="background1" w:themeShade="BF"/>
              </w:rPr>
              <w:t>signalling</w:t>
            </w:r>
            <w:r w:rsidR="006C748A" w:rsidRPr="00ED5BAA">
              <w:rPr>
                <w:color w:val="BFBFBF" w:themeColor="background1" w:themeShade="BF"/>
              </w:rPr>
              <w:t xml:space="preserve"> enhancements to support XR awareness in the RAN node</w:t>
            </w:r>
            <w:r w:rsidR="001F367C" w:rsidRPr="00ED5BAA">
              <w:rPr>
                <w:color w:val="BFBFBF" w:themeColor="background1" w:themeShade="BF"/>
              </w:rPr>
              <w:t xml:space="preserve">, </w:t>
            </w:r>
            <w:r w:rsidR="00DE5AA6" w:rsidRPr="00ED5BAA">
              <w:rPr>
                <w:color w:val="BFBFBF" w:themeColor="background1" w:themeShade="BF"/>
              </w:rPr>
              <w:t xml:space="preserve">congestion indication to CN, </w:t>
            </w:r>
            <w:r w:rsidR="001F367C" w:rsidRPr="00ED5BAA">
              <w:rPr>
                <w:color w:val="BFBFBF" w:themeColor="background1" w:themeShade="BF"/>
              </w:rPr>
              <w:t>etc</w:t>
            </w:r>
            <w:r w:rsidR="006C748A" w:rsidRPr="00ED5BAA">
              <w:rPr>
                <w:color w:val="BFBFBF" w:themeColor="background1" w:themeShade="BF"/>
              </w:rPr>
              <w:t xml:space="preserve">. </w:t>
            </w:r>
          </w:p>
          <w:p w14:paraId="57B4AA30" w14:textId="158AB158" w:rsidR="00D824E9" w:rsidRPr="00ED5BAA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Designate responsible companies for running Stage</w:t>
            </w:r>
            <w:r w:rsidR="00A53302" w:rsidRPr="00ED5BAA">
              <w:rPr>
                <w:color w:val="BFBFBF" w:themeColor="background1" w:themeShade="BF"/>
              </w:rPr>
              <w:t>-</w:t>
            </w:r>
            <w:r w:rsidRPr="00ED5BAA">
              <w:rPr>
                <w:color w:val="BFBFBF" w:themeColor="background1" w:themeShade="BF"/>
              </w:rPr>
              <w:t>2 &amp; 3 CRs.</w:t>
            </w:r>
          </w:p>
          <w:p w14:paraId="37427C22" w14:textId="3D748A9F" w:rsidR="00D824E9" w:rsidRPr="00ED5BAA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ED5BAA">
              <w:rPr>
                <w:color w:val="BFBFBF" w:themeColor="background1" w:themeShade="BF"/>
              </w:rPr>
              <w:t>Agree skeleton of Stage</w:t>
            </w:r>
            <w:r w:rsidR="00E014B0" w:rsidRPr="00ED5BAA">
              <w:rPr>
                <w:color w:val="BFBFBF" w:themeColor="background1" w:themeShade="BF"/>
              </w:rPr>
              <w:t>-</w:t>
            </w:r>
            <w:r w:rsidRPr="00ED5BAA">
              <w:rPr>
                <w:color w:val="BFBFBF" w:themeColor="background1" w:themeShade="BF"/>
              </w:rPr>
              <w:t>2 CR</w:t>
            </w:r>
            <w:r w:rsidR="00E014B0" w:rsidRPr="00ED5BAA">
              <w:rPr>
                <w:color w:val="BFBFBF" w:themeColor="background1" w:themeShade="BF"/>
              </w:rPr>
              <w:t>(s)</w:t>
            </w:r>
            <w:r w:rsidRPr="00ED5BAA">
              <w:rPr>
                <w:color w:val="BFBFBF" w:themeColor="background1" w:themeShade="BF"/>
              </w:rPr>
              <w:t>.</w:t>
            </w:r>
          </w:p>
          <w:p w14:paraId="755989DC" w14:textId="08F49219" w:rsidR="00EB2D8C" w:rsidRPr="00ED5BAA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6125CA3F" w14:textId="4811FE67" w:rsidR="00E33C55" w:rsidRPr="00ED5BAA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E33C55" w:rsidRPr="00EE1CC1" w14:paraId="1E991C43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A66B9C" w14:textId="331E3CF4" w:rsidR="00E33C55" w:rsidRPr="00D93091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93091">
              <w:rPr>
                <w:color w:val="BFBFBF" w:themeColor="background1" w:themeShade="BF"/>
              </w:rPr>
              <w:t>2023-09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B0487" w14:textId="156727C7" w:rsidR="00E33C55" w:rsidRPr="00D93091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AC7A" w14:textId="256B0337" w:rsidR="00E33C55" w:rsidRPr="00D93091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12CC" w14:textId="655F789B" w:rsidR="00E33C55" w:rsidRPr="00D9309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0A7A7E" w14:textId="56CDC908" w:rsidR="00E33C55" w:rsidRPr="00D9309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93091">
              <w:rPr>
                <w:b/>
                <w:bCs/>
                <w:color w:val="BFBFBF" w:themeColor="background1" w:themeShade="BF"/>
              </w:rPr>
              <w:t>RAN#101</w:t>
            </w:r>
          </w:p>
          <w:p w14:paraId="000A1A21" w14:textId="397DB3C5" w:rsidR="00E33C55" w:rsidRPr="00D9309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93091">
              <w:rPr>
                <w:color w:val="BFBFBF" w:themeColor="background1" w:themeShade="BF"/>
              </w:rPr>
              <w:t xml:space="preserve">Status Report (target of </w:t>
            </w:r>
            <w:r w:rsidR="00F51B43" w:rsidRPr="00D93091">
              <w:rPr>
                <w:color w:val="BFBFBF" w:themeColor="background1" w:themeShade="BF"/>
              </w:rPr>
              <w:t>68</w:t>
            </w:r>
            <w:r w:rsidRPr="00D93091">
              <w:rPr>
                <w:color w:val="BFBFBF" w:themeColor="background1" w:themeShade="BF"/>
              </w:rPr>
              <w:t>% for 10</w:t>
            </w:r>
            <w:r w:rsidR="00F51B43" w:rsidRPr="00D93091">
              <w:rPr>
                <w:color w:val="BFBFBF" w:themeColor="background1" w:themeShade="BF"/>
              </w:rPr>
              <w:t>.5</w:t>
            </w:r>
            <w:r w:rsidRPr="00D93091">
              <w:rPr>
                <w:color w:val="BFBFBF" w:themeColor="background1" w:themeShade="BF"/>
              </w:rPr>
              <w:t xml:space="preserve"> TUs spent over </w:t>
            </w:r>
            <w:r w:rsidR="00AB7F7A" w:rsidRPr="00D93091">
              <w:rPr>
                <w:color w:val="BFBFBF" w:themeColor="background1" w:themeShade="BF"/>
              </w:rPr>
              <w:t>15.5</w:t>
            </w:r>
            <w:r w:rsidRPr="00D93091">
              <w:rPr>
                <w:color w:val="BFBFBF" w:themeColor="background1" w:themeShade="BF"/>
              </w:rPr>
              <w:t>)</w:t>
            </w:r>
          </w:p>
        </w:tc>
      </w:tr>
      <w:tr w:rsidR="00E33C55" w:rsidRPr="00EE1CC1" w14:paraId="234E799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6DC0ECCF" w14:textId="77777777" w:rsidR="00E33C55" w:rsidRPr="00D93091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  <w:r w:rsidRPr="00D93091">
              <w:rPr>
                <w:color w:val="BFBFBF" w:themeColor="background1" w:themeShade="BF"/>
              </w:rPr>
              <w:t>2023-10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9B856" w14:textId="1D1DCC9B" w:rsidR="00E33C55" w:rsidRPr="00D93091" w:rsidRDefault="00E33C55" w:rsidP="00E33C55">
            <w:pPr>
              <w:pStyle w:val="TAC"/>
              <w:spacing w:before="20" w:after="20"/>
              <w:ind w:left="57" w:right="57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30318DE4" w14:textId="6D29CE01" w:rsidR="00E33C55" w:rsidRPr="00D9309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93091">
              <w:rPr>
                <w:b/>
                <w:bCs/>
                <w:color w:val="BFBFBF" w:themeColor="background1" w:themeShade="BF"/>
              </w:rPr>
              <w:t>RAN</w:t>
            </w:r>
            <w:r w:rsidR="003C2197" w:rsidRPr="00D93091">
              <w:rPr>
                <w:b/>
                <w:bCs/>
                <w:color w:val="BFBFBF" w:themeColor="background1" w:themeShade="BF"/>
              </w:rPr>
              <w:t>2</w:t>
            </w:r>
            <w:r w:rsidRPr="00D93091">
              <w:rPr>
                <w:b/>
                <w:bCs/>
                <w:color w:val="BFBFBF" w:themeColor="background1" w:themeShade="BF"/>
              </w:rPr>
              <w:t>#123bis</w:t>
            </w:r>
          </w:p>
          <w:p w14:paraId="38F930D9" w14:textId="77777777" w:rsidR="00E33C55" w:rsidRPr="00D9309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93091">
              <w:rPr>
                <w:color w:val="BFBFBF" w:themeColor="background1" w:themeShade="BF"/>
              </w:rPr>
              <w:t>Continue the work on the details of the agreed solutions for all 3 objectives</w:t>
            </w:r>
          </w:p>
          <w:p w14:paraId="781D24B7" w14:textId="42F4E667" w:rsidR="00E33C55" w:rsidRPr="00D9309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93091">
              <w:rPr>
                <w:color w:val="BFBFBF" w:themeColor="background1" w:themeShade="BF"/>
              </w:rPr>
              <w:t>Reflect new agreements in running Stage 2 &amp; 3 CRs.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9B2F9DA" w14:textId="77777777" w:rsidR="00E33C55" w:rsidRPr="00D93091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BFBFBF" w:themeColor="background1" w:themeShade="BF"/>
              </w:rPr>
            </w:pPr>
            <w:r w:rsidRPr="00D93091">
              <w:rPr>
                <w:b/>
                <w:bCs/>
                <w:color w:val="BFBFBF" w:themeColor="background1" w:themeShade="BF"/>
              </w:rPr>
              <w:t>RAN3#121bis</w:t>
            </w:r>
          </w:p>
          <w:p w14:paraId="5BC480B1" w14:textId="44C28050" w:rsidR="00E60020" w:rsidRPr="00D93091" w:rsidRDefault="00D824E9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93091">
              <w:rPr>
                <w:color w:val="BFBFBF" w:themeColor="background1" w:themeShade="BF"/>
              </w:rPr>
              <w:t>Finalize the solution</w:t>
            </w:r>
            <w:r w:rsidR="00E60020" w:rsidRPr="00D93091">
              <w:rPr>
                <w:color w:val="BFBFBF" w:themeColor="background1" w:themeShade="BF"/>
              </w:rPr>
              <w:t xml:space="preserve"> on required enhancements. </w:t>
            </w:r>
          </w:p>
          <w:p w14:paraId="6B65231B" w14:textId="0DCFB7B2" w:rsidR="00BB750C" w:rsidRPr="00D93091" w:rsidRDefault="00E60020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93091">
              <w:rPr>
                <w:color w:val="BFBFBF" w:themeColor="background1" w:themeShade="BF"/>
              </w:rPr>
              <w:t>Fi</w:t>
            </w:r>
            <w:r w:rsidR="00BB750C" w:rsidRPr="00D93091">
              <w:rPr>
                <w:color w:val="BFBFBF" w:themeColor="background1" w:themeShade="BF"/>
              </w:rPr>
              <w:t>nalize Stage-2 CR(s)</w:t>
            </w:r>
          </w:p>
          <w:p w14:paraId="3AF3CE9D" w14:textId="1581FD1A" w:rsidR="00BB750C" w:rsidRPr="00D93091" w:rsidRDefault="00BB750C" w:rsidP="00BB750C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  <w:r w:rsidRPr="00D93091">
              <w:rPr>
                <w:color w:val="BFBFBF" w:themeColor="background1" w:themeShade="BF"/>
              </w:rPr>
              <w:t>Agree the skeleton of Stage-3 CR(s).</w:t>
            </w:r>
          </w:p>
          <w:p w14:paraId="34386BCC" w14:textId="6EB3E59B" w:rsidR="00EB2D8C" w:rsidRPr="00D93091" w:rsidRDefault="00EB2D8C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111665DD" w14:textId="44E22F2B" w:rsidR="00E33C55" w:rsidRPr="00D9309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BFBFBF" w:themeColor="background1" w:themeShade="BF"/>
              </w:rPr>
            </w:pPr>
          </w:p>
        </w:tc>
      </w:tr>
      <w:tr w:rsidR="00E33C55" w:rsidRPr="00EE1CC1" w14:paraId="224E3DCF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</w:tcBorders>
            <w:noWrap/>
          </w:tcPr>
          <w:p w14:paraId="28E21581" w14:textId="08496C3B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2023-11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09A0" w14:textId="1B3F064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</w:tcBorders>
          </w:tcPr>
          <w:p w14:paraId="026938E3" w14:textId="24095FF2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  <w:r w:rsidRPr="00EE1CC1">
              <w:rPr>
                <w:b/>
                <w:bCs/>
              </w:rPr>
              <w:t>RAN</w:t>
            </w:r>
            <w:r w:rsidR="003C2197">
              <w:rPr>
                <w:b/>
                <w:bCs/>
              </w:rPr>
              <w:t>2</w:t>
            </w:r>
            <w:r w:rsidRPr="00EE1CC1">
              <w:rPr>
                <w:b/>
                <w:bCs/>
              </w:rPr>
              <w:t>#124</w:t>
            </w:r>
          </w:p>
          <w:p w14:paraId="31DE36FD" w14:textId="061428AA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</w:pPr>
            <w:r w:rsidRPr="00EE1CC1">
              <w:t>Finalise Stage 2 &amp; 3 CRs</w:t>
            </w:r>
          </w:p>
          <w:p w14:paraId="19B81650" w14:textId="15592D40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t>Agree Stage 2 &amp; 3 CRs</w:t>
            </w:r>
          </w:p>
        </w:tc>
        <w:tc>
          <w:tcPr>
            <w:tcW w:w="3334" w:type="dxa"/>
            <w:tcBorders>
              <w:top w:val="single" w:sz="4" w:space="0" w:color="auto"/>
            </w:tcBorders>
          </w:tcPr>
          <w:p w14:paraId="4EFA2300" w14:textId="77777777" w:rsidR="00E33C55" w:rsidRPr="00AC7EB0" w:rsidRDefault="00AC7EB0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AC7EB0">
              <w:rPr>
                <w:b/>
                <w:bCs/>
                <w:color w:val="000000" w:themeColor="text1"/>
              </w:rPr>
              <w:t>RAN3#122</w:t>
            </w:r>
          </w:p>
          <w:p w14:paraId="25F38696" w14:textId="7CDED552" w:rsidR="00AC7EB0" w:rsidRPr="00EE1CC1" w:rsidRDefault="00195B59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Agree</w:t>
            </w:r>
            <w:r w:rsidR="00AC7EB0">
              <w:rPr>
                <w:color w:val="000000" w:themeColor="text1"/>
              </w:rPr>
              <w:t xml:space="preserve"> Stage</w:t>
            </w:r>
            <w:r>
              <w:rPr>
                <w:color w:val="000000" w:themeColor="text1"/>
              </w:rPr>
              <w:t>-2 CR(s) and Stage-</w:t>
            </w:r>
            <w:r w:rsidR="00AC7EB0">
              <w:rPr>
                <w:color w:val="000000" w:themeColor="text1"/>
              </w:rPr>
              <w:t>3 CR</w:t>
            </w:r>
            <w:r>
              <w:rPr>
                <w:color w:val="000000" w:themeColor="text1"/>
              </w:rPr>
              <w:t>(</w:t>
            </w:r>
            <w:r w:rsidR="00AC7EB0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3335" w:type="dxa"/>
            <w:tcBorders>
              <w:top w:val="single" w:sz="4" w:space="0" w:color="auto"/>
            </w:tcBorders>
            <w:noWrap/>
          </w:tcPr>
          <w:p w14:paraId="463CB73B" w14:textId="13650813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</w:p>
        </w:tc>
      </w:tr>
      <w:tr w:rsidR="00E33C55" w:rsidRPr="00110BBA" w14:paraId="49BE7B49" w14:textId="77777777" w:rsidTr="00C13E01">
        <w:trPr>
          <w:trHeight w:val="240"/>
          <w:jc w:val="center"/>
        </w:trPr>
        <w:tc>
          <w:tcPr>
            <w:tcW w:w="10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3D6B8B" w14:textId="546B5B84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2023-12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372CF" w14:textId="3253995C" w:rsidR="00E33C55" w:rsidRPr="00EE1CC1" w:rsidRDefault="00E33C55" w:rsidP="00E33C55">
            <w:pPr>
              <w:pStyle w:val="TAC"/>
              <w:spacing w:before="20" w:after="20"/>
              <w:ind w:left="57" w:right="57"/>
              <w:rPr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85BB2" w14:textId="5B0A39AD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5C78E" w14:textId="10AD6E3E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692961B" w14:textId="603D6AC4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b/>
                <w:bCs/>
                <w:color w:val="000000" w:themeColor="text1"/>
              </w:rPr>
            </w:pPr>
            <w:r w:rsidRPr="00EE1CC1">
              <w:rPr>
                <w:b/>
                <w:bCs/>
                <w:color w:val="000000" w:themeColor="text1"/>
              </w:rPr>
              <w:t>RAN#102</w:t>
            </w:r>
          </w:p>
          <w:p w14:paraId="416948D0" w14:textId="1B734D1F" w:rsidR="00E33C55" w:rsidRPr="00EE1CC1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 xml:space="preserve">Status Report (target of 100% for 14 TUs spent over </w:t>
            </w:r>
            <w:r w:rsidR="00AB7F7A">
              <w:t>15.5</w:t>
            </w:r>
            <w:r w:rsidRPr="00EE1CC1">
              <w:rPr>
                <w:color w:val="000000" w:themeColor="text1"/>
              </w:rPr>
              <w:t>)</w:t>
            </w:r>
          </w:p>
          <w:p w14:paraId="10954681" w14:textId="4AC1C4FD" w:rsidR="00E33C55" w:rsidRPr="002106D4" w:rsidRDefault="00E33C55" w:rsidP="00E33C55">
            <w:pPr>
              <w:pStyle w:val="TAC"/>
              <w:spacing w:before="20" w:after="20"/>
              <w:ind w:left="57" w:right="57"/>
              <w:jc w:val="left"/>
              <w:rPr>
                <w:color w:val="000000" w:themeColor="text1"/>
              </w:rPr>
            </w:pPr>
            <w:r w:rsidRPr="00EE1CC1">
              <w:rPr>
                <w:color w:val="000000" w:themeColor="text1"/>
              </w:rPr>
              <w:t>CRs received for approval.</w:t>
            </w:r>
          </w:p>
        </w:tc>
      </w:tr>
    </w:tbl>
    <w:p w14:paraId="0A210576" w14:textId="77777777" w:rsidR="00677D82" w:rsidRDefault="00677D82" w:rsidP="00677D82"/>
    <w:sectPr w:rsidR="00677D82" w:rsidSect="00E33C55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9CA39" w14:textId="77777777" w:rsidR="00361997" w:rsidRDefault="00361997">
      <w:r>
        <w:separator/>
      </w:r>
    </w:p>
  </w:endnote>
  <w:endnote w:type="continuationSeparator" w:id="0">
    <w:p w14:paraId="7613C5E9" w14:textId="77777777" w:rsidR="00361997" w:rsidRDefault="00361997">
      <w:r>
        <w:continuationSeparator/>
      </w:r>
    </w:p>
  </w:endnote>
  <w:endnote w:type="continuationNotice" w:id="1">
    <w:p w14:paraId="5E11EA91" w14:textId="77777777" w:rsidR="00361997" w:rsidRDefault="003619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6F262" w14:textId="77777777" w:rsidR="00361997" w:rsidRDefault="00361997">
      <w:r>
        <w:separator/>
      </w:r>
    </w:p>
  </w:footnote>
  <w:footnote w:type="continuationSeparator" w:id="0">
    <w:p w14:paraId="47952B88" w14:textId="77777777" w:rsidR="00361997" w:rsidRDefault="00361997">
      <w:r>
        <w:continuationSeparator/>
      </w:r>
    </w:p>
  </w:footnote>
  <w:footnote w:type="continuationNotice" w:id="1">
    <w:p w14:paraId="4C501103" w14:textId="77777777" w:rsidR="00361997" w:rsidRDefault="003619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598141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36549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9477463">
    <w:abstractNumId w:val="1"/>
  </w:num>
  <w:num w:numId="4" w16cid:durableId="2013292949">
    <w:abstractNumId w:val="3"/>
  </w:num>
  <w:num w:numId="5" w16cid:durableId="1059403262">
    <w:abstractNumId w:val="2"/>
  </w:num>
  <w:num w:numId="6" w16cid:durableId="241528140">
    <w:abstractNumId w:val="4"/>
  </w:num>
  <w:num w:numId="7" w16cid:durableId="14149355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25E"/>
    <w:rsid w:val="00006C10"/>
    <w:rsid w:val="00016557"/>
    <w:rsid w:val="00020EC5"/>
    <w:rsid w:val="00023C40"/>
    <w:rsid w:val="00033397"/>
    <w:rsid w:val="00034CD9"/>
    <w:rsid w:val="00040095"/>
    <w:rsid w:val="000403C8"/>
    <w:rsid w:val="00065268"/>
    <w:rsid w:val="000725F6"/>
    <w:rsid w:val="00073C9C"/>
    <w:rsid w:val="00076412"/>
    <w:rsid w:val="00080512"/>
    <w:rsid w:val="000856D3"/>
    <w:rsid w:val="00090468"/>
    <w:rsid w:val="00094568"/>
    <w:rsid w:val="000A0E8D"/>
    <w:rsid w:val="000A539C"/>
    <w:rsid w:val="000B6772"/>
    <w:rsid w:val="000B7BCF"/>
    <w:rsid w:val="000C3C56"/>
    <w:rsid w:val="000C522B"/>
    <w:rsid w:val="000D40D7"/>
    <w:rsid w:val="000D5707"/>
    <w:rsid w:val="000D58AB"/>
    <w:rsid w:val="000E39AA"/>
    <w:rsid w:val="000F0B20"/>
    <w:rsid w:val="00112F1A"/>
    <w:rsid w:val="00113919"/>
    <w:rsid w:val="00114A29"/>
    <w:rsid w:val="00124C4A"/>
    <w:rsid w:val="001252ED"/>
    <w:rsid w:val="00127A0B"/>
    <w:rsid w:val="00143FD4"/>
    <w:rsid w:val="00145075"/>
    <w:rsid w:val="0016045E"/>
    <w:rsid w:val="001607C7"/>
    <w:rsid w:val="001741A0"/>
    <w:rsid w:val="00175FA0"/>
    <w:rsid w:val="0018295F"/>
    <w:rsid w:val="001934BF"/>
    <w:rsid w:val="00194CD0"/>
    <w:rsid w:val="00195B59"/>
    <w:rsid w:val="00197C5A"/>
    <w:rsid w:val="001A562B"/>
    <w:rsid w:val="001B49C9"/>
    <w:rsid w:val="001C23F4"/>
    <w:rsid w:val="001C4F79"/>
    <w:rsid w:val="001F168B"/>
    <w:rsid w:val="001F367C"/>
    <w:rsid w:val="001F6B0D"/>
    <w:rsid w:val="001F7831"/>
    <w:rsid w:val="00204045"/>
    <w:rsid w:val="0020712B"/>
    <w:rsid w:val="002106D4"/>
    <w:rsid w:val="00221AC4"/>
    <w:rsid w:val="0022606D"/>
    <w:rsid w:val="00231728"/>
    <w:rsid w:val="00231DBD"/>
    <w:rsid w:val="0023494E"/>
    <w:rsid w:val="002359F5"/>
    <w:rsid w:val="00241A31"/>
    <w:rsid w:val="00244A05"/>
    <w:rsid w:val="00250404"/>
    <w:rsid w:val="00256B74"/>
    <w:rsid w:val="002610D8"/>
    <w:rsid w:val="002747EC"/>
    <w:rsid w:val="002805FC"/>
    <w:rsid w:val="002855BF"/>
    <w:rsid w:val="00294131"/>
    <w:rsid w:val="00294601"/>
    <w:rsid w:val="002A23BA"/>
    <w:rsid w:val="002B2988"/>
    <w:rsid w:val="002B3661"/>
    <w:rsid w:val="002D6647"/>
    <w:rsid w:val="002D7442"/>
    <w:rsid w:val="002E4A87"/>
    <w:rsid w:val="002E6630"/>
    <w:rsid w:val="002F0D22"/>
    <w:rsid w:val="00311B17"/>
    <w:rsid w:val="003132A6"/>
    <w:rsid w:val="003149DA"/>
    <w:rsid w:val="003172DC"/>
    <w:rsid w:val="00325AE3"/>
    <w:rsid w:val="00326069"/>
    <w:rsid w:val="003431BA"/>
    <w:rsid w:val="0035462D"/>
    <w:rsid w:val="00361997"/>
    <w:rsid w:val="0036459E"/>
    <w:rsid w:val="00364B41"/>
    <w:rsid w:val="00366C75"/>
    <w:rsid w:val="00374DEC"/>
    <w:rsid w:val="00382572"/>
    <w:rsid w:val="00383096"/>
    <w:rsid w:val="00385BAA"/>
    <w:rsid w:val="0039346C"/>
    <w:rsid w:val="00394A4F"/>
    <w:rsid w:val="003A41EF"/>
    <w:rsid w:val="003B0D9E"/>
    <w:rsid w:val="003B286F"/>
    <w:rsid w:val="003B40AD"/>
    <w:rsid w:val="003C1E69"/>
    <w:rsid w:val="003C2197"/>
    <w:rsid w:val="003C3BE7"/>
    <w:rsid w:val="003C4E37"/>
    <w:rsid w:val="003E16BE"/>
    <w:rsid w:val="003F4E28"/>
    <w:rsid w:val="003F6D2E"/>
    <w:rsid w:val="004006E8"/>
    <w:rsid w:val="00401855"/>
    <w:rsid w:val="00446C3A"/>
    <w:rsid w:val="00447333"/>
    <w:rsid w:val="00447E46"/>
    <w:rsid w:val="00453B79"/>
    <w:rsid w:val="00454CA2"/>
    <w:rsid w:val="004610B3"/>
    <w:rsid w:val="00465587"/>
    <w:rsid w:val="00477455"/>
    <w:rsid w:val="00483250"/>
    <w:rsid w:val="004A1F7B"/>
    <w:rsid w:val="004C44D2"/>
    <w:rsid w:val="004C7C1D"/>
    <w:rsid w:val="004D2DA0"/>
    <w:rsid w:val="004D3056"/>
    <w:rsid w:val="004D3578"/>
    <w:rsid w:val="004D380D"/>
    <w:rsid w:val="004D3A9E"/>
    <w:rsid w:val="004E213A"/>
    <w:rsid w:val="004F4540"/>
    <w:rsid w:val="004F6CA1"/>
    <w:rsid w:val="004F73A7"/>
    <w:rsid w:val="00503171"/>
    <w:rsid w:val="00506C28"/>
    <w:rsid w:val="00520790"/>
    <w:rsid w:val="005215BA"/>
    <w:rsid w:val="00534DA0"/>
    <w:rsid w:val="00543E6C"/>
    <w:rsid w:val="00544DDB"/>
    <w:rsid w:val="0054699F"/>
    <w:rsid w:val="00556C93"/>
    <w:rsid w:val="0056179E"/>
    <w:rsid w:val="00565087"/>
    <w:rsid w:val="0056573F"/>
    <w:rsid w:val="00571200"/>
    <w:rsid w:val="00571279"/>
    <w:rsid w:val="0058219B"/>
    <w:rsid w:val="00585025"/>
    <w:rsid w:val="00597256"/>
    <w:rsid w:val="005A13AB"/>
    <w:rsid w:val="005A1F3D"/>
    <w:rsid w:val="005A49C6"/>
    <w:rsid w:val="005C766E"/>
    <w:rsid w:val="005C7CD5"/>
    <w:rsid w:val="005E713C"/>
    <w:rsid w:val="00611566"/>
    <w:rsid w:val="0061192E"/>
    <w:rsid w:val="00632B59"/>
    <w:rsid w:val="0064152C"/>
    <w:rsid w:val="00646D99"/>
    <w:rsid w:val="00656910"/>
    <w:rsid w:val="006574C0"/>
    <w:rsid w:val="00677D82"/>
    <w:rsid w:val="00685346"/>
    <w:rsid w:val="00686E40"/>
    <w:rsid w:val="006940DC"/>
    <w:rsid w:val="00694A61"/>
    <w:rsid w:val="00696821"/>
    <w:rsid w:val="006A691B"/>
    <w:rsid w:val="006B1E19"/>
    <w:rsid w:val="006C66D8"/>
    <w:rsid w:val="006C748A"/>
    <w:rsid w:val="006D1E24"/>
    <w:rsid w:val="006D35DE"/>
    <w:rsid w:val="006E1057"/>
    <w:rsid w:val="006E1417"/>
    <w:rsid w:val="006E5C8B"/>
    <w:rsid w:val="006F0D37"/>
    <w:rsid w:val="006F50D4"/>
    <w:rsid w:val="006F6A2C"/>
    <w:rsid w:val="007069DC"/>
    <w:rsid w:val="00710201"/>
    <w:rsid w:val="007153F6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2FD1"/>
    <w:rsid w:val="00793DC5"/>
    <w:rsid w:val="007967B9"/>
    <w:rsid w:val="00796823"/>
    <w:rsid w:val="007A2E55"/>
    <w:rsid w:val="007B18D8"/>
    <w:rsid w:val="007B5429"/>
    <w:rsid w:val="007C095F"/>
    <w:rsid w:val="007C2DD0"/>
    <w:rsid w:val="007D36F8"/>
    <w:rsid w:val="007D3D67"/>
    <w:rsid w:val="007E7255"/>
    <w:rsid w:val="007E73FB"/>
    <w:rsid w:val="007E7C2B"/>
    <w:rsid w:val="007F1C83"/>
    <w:rsid w:val="007F2E08"/>
    <w:rsid w:val="008024FA"/>
    <w:rsid w:val="008028A4"/>
    <w:rsid w:val="00805000"/>
    <w:rsid w:val="00805F58"/>
    <w:rsid w:val="00810198"/>
    <w:rsid w:val="008125F2"/>
    <w:rsid w:val="00813245"/>
    <w:rsid w:val="00813328"/>
    <w:rsid w:val="00840DE0"/>
    <w:rsid w:val="00847CD0"/>
    <w:rsid w:val="00857BA3"/>
    <w:rsid w:val="008607A8"/>
    <w:rsid w:val="0086354A"/>
    <w:rsid w:val="008716A6"/>
    <w:rsid w:val="00871AA7"/>
    <w:rsid w:val="008768CA"/>
    <w:rsid w:val="00877EF9"/>
    <w:rsid w:val="00880559"/>
    <w:rsid w:val="00891C46"/>
    <w:rsid w:val="00892C62"/>
    <w:rsid w:val="00895161"/>
    <w:rsid w:val="008B0359"/>
    <w:rsid w:val="008B5306"/>
    <w:rsid w:val="008B54E8"/>
    <w:rsid w:val="008B7651"/>
    <w:rsid w:val="008C2E2A"/>
    <w:rsid w:val="008C3057"/>
    <w:rsid w:val="008C6319"/>
    <w:rsid w:val="008D2023"/>
    <w:rsid w:val="008D2E4D"/>
    <w:rsid w:val="008E1001"/>
    <w:rsid w:val="008F396F"/>
    <w:rsid w:val="008F3DCD"/>
    <w:rsid w:val="0090271F"/>
    <w:rsid w:val="00902DB9"/>
    <w:rsid w:val="0090466A"/>
    <w:rsid w:val="00910B48"/>
    <w:rsid w:val="009203C5"/>
    <w:rsid w:val="00923655"/>
    <w:rsid w:val="00932E10"/>
    <w:rsid w:val="00932EA8"/>
    <w:rsid w:val="009339CB"/>
    <w:rsid w:val="00936071"/>
    <w:rsid w:val="009376CD"/>
    <w:rsid w:val="00940212"/>
    <w:rsid w:val="0094112B"/>
    <w:rsid w:val="00942EC2"/>
    <w:rsid w:val="0094733F"/>
    <w:rsid w:val="0095068A"/>
    <w:rsid w:val="00961B32"/>
    <w:rsid w:val="00962509"/>
    <w:rsid w:val="009704D4"/>
    <w:rsid w:val="00970DB3"/>
    <w:rsid w:val="00973F26"/>
    <w:rsid w:val="00974BB0"/>
    <w:rsid w:val="00975BCD"/>
    <w:rsid w:val="00980ABB"/>
    <w:rsid w:val="009818A2"/>
    <w:rsid w:val="009928A9"/>
    <w:rsid w:val="009A0AF3"/>
    <w:rsid w:val="009A6188"/>
    <w:rsid w:val="009B07CD"/>
    <w:rsid w:val="009C19E9"/>
    <w:rsid w:val="009C1C43"/>
    <w:rsid w:val="009D1030"/>
    <w:rsid w:val="009D74A6"/>
    <w:rsid w:val="009E0E87"/>
    <w:rsid w:val="009E6247"/>
    <w:rsid w:val="009F5823"/>
    <w:rsid w:val="00A10F02"/>
    <w:rsid w:val="00A10F91"/>
    <w:rsid w:val="00A11815"/>
    <w:rsid w:val="00A17176"/>
    <w:rsid w:val="00A204CA"/>
    <w:rsid w:val="00A209D6"/>
    <w:rsid w:val="00A22738"/>
    <w:rsid w:val="00A36F5F"/>
    <w:rsid w:val="00A430EC"/>
    <w:rsid w:val="00A43B6E"/>
    <w:rsid w:val="00A53302"/>
    <w:rsid w:val="00A53724"/>
    <w:rsid w:val="00A54B2B"/>
    <w:rsid w:val="00A5523C"/>
    <w:rsid w:val="00A56B57"/>
    <w:rsid w:val="00A63049"/>
    <w:rsid w:val="00A703B6"/>
    <w:rsid w:val="00A741E2"/>
    <w:rsid w:val="00A82346"/>
    <w:rsid w:val="00A9671C"/>
    <w:rsid w:val="00AA1553"/>
    <w:rsid w:val="00AA525C"/>
    <w:rsid w:val="00AA52E6"/>
    <w:rsid w:val="00AB7F7A"/>
    <w:rsid w:val="00AC7EB0"/>
    <w:rsid w:val="00AE78F0"/>
    <w:rsid w:val="00AF77F0"/>
    <w:rsid w:val="00AF7B04"/>
    <w:rsid w:val="00B05380"/>
    <w:rsid w:val="00B05962"/>
    <w:rsid w:val="00B15449"/>
    <w:rsid w:val="00B16C2F"/>
    <w:rsid w:val="00B27303"/>
    <w:rsid w:val="00B333EE"/>
    <w:rsid w:val="00B35483"/>
    <w:rsid w:val="00B4195D"/>
    <w:rsid w:val="00B4432D"/>
    <w:rsid w:val="00B47FD1"/>
    <w:rsid w:val="00B516BB"/>
    <w:rsid w:val="00B62988"/>
    <w:rsid w:val="00B65574"/>
    <w:rsid w:val="00B67A41"/>
    <w:rsid w:val="00B72ACC"/>
    <w:rsid w:val="00B7538C"/>
    <w:rsid w:val="00B757B6"/>
    <w:rsid w:val="00B76455"/>
    <w:rsid w:val="00B829E4"/>
    <w:rsid w:val="00B84DB2"/>
    <w:rsid w:val="00B87AAC"/>
    <w:rsid w:val="00B97211"/>
    <w:rsid w:val="00B975E0"/>
    <w:rsid w:val="00BB750C"/>
    <w:rsid w:val="00BC3555"/>
    <w:rsid w:val="00BD53BC"/>
    <w:rsid w:val="00BE3CBE"/>
    <w:rsid w:val="00BE4725"/>
    <w:rsid w:val="00BF7C29"/>
    <w:rsid w:val="00C04F36"/>
    <w:rsid w:val="00C12B51"/>
    <w:rsid w:val="00C13E01"/>
    <w:rsid w:val="00C24650"/>
    <w:rsid w:val="00C25465"/>
    <w:rsid w:val="00C27022"/>
    <w:rsid w:val="00C30FE6"/>
    <w:rsid w:val="00C33079"/>
    <w:rsid w:val="00C3362F"/>
    <w:rsid w:val="00C55A12"/>
    <w:rsid w:val="00C60BC0"/>
    <w:rsid w:val="00C63BB8"/>
    <w:rsid w:val="00C6553E"/>
    <w:rsid w:val="00C67937"/>
    <w:rsid w:val="00C7059F"/>
    <w:rsid w:val="00C7268A"/>
    <w:rsid w:val="00C729C6"/>
    <w:rsid w:val="00C7378D"/>
    <w:rsid w:val="00C80110"/>
    <w:rsid w:val="00C83A13"/>
    <w:rsid w:val="00C86F10"/>
    <w:rsid w:val="00C9068C"/>
    <w:rsid w:val="00C92967"/>
    <w:rsid w:val="00C96E6D"/>
    <w:rsid w:val="00CA397E"/>
    <w:rsid w:val="00CA3D0C"/>
    <w:rsid w:val="00CA654B"/>
    <w:rsid w:val="00CB0E61"/>
    <w:rsid w:val="00CB2CF1"/>
    <w:rsid w:val="00CB72B8"/>
    <w:rsid w:val="00CD0BA8"/>
    <w:rsid w:val="00CD43E6"/>
    <w:rsid w:val="00CD4C7B"/>
    <w:rsid w:val="00CD58FE"/>
    <w:rsid w:val="00CD75F3"/>
    <w:rsid w:val="00CD7B66"/>
    <w:rsid w:val="00D02844"/>
    <w:rsid w:val="00D0644B"/>
    <w:rsid w:val="00D17BB8"/>
    <w:rsid w:val="00D22EA6"/>
    <w:rsid w:val="00D25D65"/>
    <w:rsid w:val="00D32F3A"/>
    <w:rsid w:val="00D33BE3"/>
    <w:rsid w:val="00D3792D"/>
    <w:rsid w:val="00D54820"/>
    <w:rsid w:val="00D54A64"/>
    <w:rsid w:val="00D55E47"/>
    <w:rsid w:val="00D5757C"/>
    <w:rsid w:val="00D62E19"/>
    <w:rsid w:val="00D67CD1"/>
    <w:rsid w:val="00D73659"/>
    <w:rsid w:val="00D738D6"/>
    <w:rsid w:val="00D755B4"/>
    <w:rsid w:val="00D80795"/>
    <w:rsid w:val="00D824E9"/>
    <w:rsid w:val="00D854BE"/>
    <w:rsid w:val="00D85E8E"/>
    <w:rsid w:val="00D87E00"/>
    <w:rsid w:val="00D9134D"/>
    <w:rsid w:val="00D93091"/>
    <w:rsid w:val="00D9617E"/>
    <w:rsid w:val="00D96D11"/>
    <w:rsid w:val="00D97706"/>
    <w:rsid w:val="00DA7A03"/>
    <w:rsid w:val="00DB0DB8"/>
    <w:rsid w:val="00DB1818"/>
    <w:rsid w:val="00DB5248"/>
    <w:rsid w:val="00DC309B"/>
    <w:rsid w:val="00DC4DA2"/>
    <w:rsid w:val="00DC5261"/>
    <w:rsid w:val="00DD31CF"/>
    <w:rsid w:val="00DE25D2"/>
    <w:rsid w:val="00DE5AA6"/>
    <w:rsid w:val="00DF7C20"/>
    <w:rsid w:val="00E014B0"/>
    <w:rsid w:val="00E038FB"/>
    <w:rsid w:val="00E1347D"/>
    <w:rsid w:val="00E24BF5"/>
    <w:rsid w:val="00E30D6C"/>
    <w:rsid w:val="00E33C55"/>
    <w:rsid w:val="00E41321"/>
    <w:rsid w:val="00E4534B"/>
    <w:rsid w:val="00E46C08"/>
    <w:rsid w:val="00E471CF"/>
    <w:rsid w:val="00E537E1"/>
    <w:rsid w:val="00E60020"/>
    <w:rsid w:val="00E62835"/>
    <w:rsid w:val="00E64D28"/>
    <w:rsid w:val="00E72220"/>
    <w:rsid w:val="00E77645"/>
    <w:rsid w:val="00E83697"/>
    <w:rsid w:val="00E849F4"/>
    <w:rsid w:val="00E859B6"/>
    <w:rsid w:val="00E92F94"/>
    <w:rsid w:val="00EA66C9"/>
    <w:rsid w:val="00EB2D8C"/>
    <w:rsid w:val="00EB5D32"/>
    <w:rsid w:val="00EC4A25"/>
    <w:rsid w:val="00ED5BAA"/>
    <w:rsid w:val="00EE1CC1"/>
    <w:rsid w:val="00EF00AB"/>
    <w:rsid w:val="00EF612C"/>
    <w:rsid w:val="00F01072"/>
    <w:rsid w:val="00F025A2"/>
    <w:rsid w:val="00F032D2"/>
    <w:rsid w:val="00F036E9"/>
    <w:rsid w:val="00F03BC7"/>
    <w:rsid w:val="00F07388"/>
    <w:rsid w:val="00F073AF"/>
    <w:rsid w:val="00F173A3"/>
    <w:rsid w:val="00F2026E"/>
    <w:rsid w:val="00F2210A"/>
    <w:rsid w:val="00F31372"/>
    <w:rsid w:val="00F37743"/>
    <w:rsid w:val="00F40FEB"/>
    <w:rsid w:val="00F51B43"/>
    <w:rsid w:val="00F54A3D"/>
    <w:rsid w:val="00F54CB0"/>
    <w:rsid w:val="00F579CD"/>
    <w:rsid w:val="00F60167"/>
    <w:rsid w:val="00F621D5"/>
    <w:rsid w:val="00F653B8"/>
    <w:rsid w:val="00F71B89"/>
    <w:rsid w:val="00F7353C"/>
    <w:rsid w:val="00F76F8F"/>
    <w:rsid w:val="00F80F3F"/>
    <w:rsid w:val="00F810AF"/>
    <w:rsid w:val="00F85540"/>
    <w:rsid w:val="00F87257"/>
    <w:rsid w:val="00F941DF"/>
    <w:rsid w:val="00FA1266"/>
    <w:rsid w:val="00FA6077"/>
    <w:rsid w:val="00FB0EC5"/>
    <w:rsid w:val="00FB36FA"/>
    <w:rsid w:val="00FB61C8"/>
    <w:rsid w:val="00FC1192"/>
    <w:rsid w:val="00FC336C"/>
    <w:rsid w:val="00FD6502"/>
    <w:rsid w:val="00FE106D"/>
    <w:rsid w:val="00FE251B"/>
    <w:rsid w:val="2EEB563D"/>
    <w:rsid w:val="34E57F9A"/>
    <w:rsid w:val="36E7EFD2"/>
    <w:rsid w:val="5B4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3224E055-0092-4563-B5C9-377B0DA0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4733F"/>
    <w:rPr>
      <w:lang w:eastAsia="en-US"/>
    </w:rPr>
  </w:style>
  <w:style w:type="character" w:customStyle="1" w:styleId="B1Char1">
    <w:name w:val="B1 Char1"/>
    <w:link w:val="B1"/>
    <w:qFormat/>
    <w:rsid w:val="0094733F"/>
    <w:rPr>
      <w:lang w:eastAsia="en-US"/>
    </w:rPr>
  </w:style>
  <w:style w:type="paragraph" w:styleId="Revision">
    <w:name w:val="Revision"/>
    <w:hidden/>
    <w:uiPriority w:val="99"/>
    <w:semiHidden/>
    <w:rsid w:val="00A741E2"/>
    <w:rPr>
      <w:lang w:eastAsia="en-US"/>
    </w:rPr>
  </w:style>
  <w:style w:type="character" w:styleId="FollowedHyperlink">
    <w:name w:val="FollowedHyperlink"/>
    <w:basedOn w:val="DefaultParagraphFont"/>
    <w:rsid w:val="000E39A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6179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179E"/>
  </w:style>
  <w:style w:type="character" w:customStyle="1" w:styleId="CommentTextChar">
    <w:name w:val="Comment Text Char"/>
    <w:basedOn w:val="DefaultParagraphFont"/>
    <w:link w:val="CommentText"/>
    <w:rsid w:val="0056179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617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179E"/>
    <w:rPr>
      <w:b/>
      <w:bCs/>
      <w:lang w:eastAsia="en-US"/>
    </w:rPr>
  </w:style>
  <w:style w:type="paragraph" w:styleId="BodyText">
    <w:name w:val="Body Text"/>
    <w:basedOn w:val="Normal"/>
    <w:link w:val="BodyTextChar"/>
    <w:rsid w:val="007D36F8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D36F8"/>
    <w:rPr>
      <w:rFonts w:ascii="Arial" w:eastAsiaTheme="minorHAnsi" w:hAnsi="Arial" w:cstheme="minorBidi"/>
      <w:szCs w:val="22"/>
      <w:lang w:val="en-US" w:eastAsia="zh-CN"/>
    </w:rPr>
  </w:style>
  <w:style w:type="table" w:styleId="TableGrid">
    <w:name w:val="Table Grid"/>
    <w:basedOn w:val="TableNormal"/>
    <w:rsid w:val="00CD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99/Docs/RP-23078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5AIRPNAIUNRU-859666464-14598</_dlc_DocId>
    <_dlc_DocIdUrl xmlns="71c5aaf6-e6ce-465b-b873-5148d2a4c105">
      <Url>https://nokia.sharepoint.com/sites/c5g/e2earch/_layouts/15/DocIdRedir.aspx?ID=5AIRPNAIUNRU-859666464-14598</Url>
      <Description>5AIRPNAIUNRU-859666464-14598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customXml/itemProps3.xml><?xml version="1.0" encoding="utf-8"?>
<ds:datastoreItem xmlns:ds="http://schemas.openxmlformats.org/officeDocument/2006/customXml" ds:itemID="{8EB038F5-C1A7-4283-9E86-A955D29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702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4638</CharactersWithSpaces>
  <SharedDoc>false</SharedDoc>
  <HyperlinkBase/>
  <HLinks>
    <vt:vector size="24" baseType="variant">
      <vt:variant>
        <vt:i4>3080285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http://3gpp.org/ftp/tsg_ran/TSG_RAN/TSGR_99/Docs/RP-230456.zip</vt:lpwstr>
      </vt:variant>
      <vt:variant>
        <vt:lpwstr/>
      </vt:variant>
      <vt:variant>
        <vt:i4>2228316</vt:i4>
      </vt:variant>
      <vt:variant>
        <vt:i4>6</vt:i4>
      </vt:variant>
      <vt:variant>
        <vt:i4>0</vt:i4>
      </vt:variant>
      <vt:variant>
        <vt:i4>5</vt:i4>
      </vt:variant>
      <vt:variant>
        <vt:lpwstr>http://3gpp.org/ftp/tsg_ran/TSG_RAN/TSGR_99/Docs/RP-230649.zip</vt:lpwstr>
      </vt:variant>
      <vt:variant>
        <vt:lpwstr/>
      </vt:variant>
      <vt:variant>
        <vt:i4>2883664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http://3gpp.org/ftp/tsg_ran/TSG_RAN/TSGR_99/Docs/RP-230786.zip</vt:lpwstr>
      </vt:variant>
      <vt:variant>
        <vt:lpwstr/>
      </vt:variant>
      <vt:variant>
        <vt:i4>1376323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http://www.3gpp.org/ftp/Specs/html-info/38835.htm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45</cp:revision>
  <dcterms:created xsi:type="dcterms:W3CDTF">2023-04-05T07:12:00Z</dcterms:created>
  <dcterms:modified xsi:type="dcterms:W3CDTF">2023-11-02T00:18:00Z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e47b6489-0a14-4460-8740-610d384d6b5f</vt:lpwstr>
  </property>
  <property fmtid="{D5CDD505-2E9C-101B-9397-08002B2CF9AE}" pid="4" name="MediaServiceImageTags">
    <vt:lpwstr/>
  </property>
</Properties>
</file>